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FFCC7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F72AE41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3BF0C1A4">
      <w:pPr>
        <w:jc w:val="center"/>
        <w:rPr>
          <w:rFonts w:hint="default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Catia轻量化插件使用说明</w:t>
      </w:r>
    </w:p>
    <w:p w14:paraId="46DB0420">
      <w:pPr>
        <w:jc w:val="center"/>
        <w:rPr>
          <w:rFonts w:hint="default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V3.0</w:t>
      </w:r>
      <w:bookmarkStart w:id="4" w:name="_GoBack"/>
      <w:bookmarkEnd w:id="4"/>
    </w:p>
    <w:p w14:paraId="1BF2D7D8">
      <w:pPr>
        <w:jc w:val="center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</w:p>
    <w:p w14:paraId="1C4D49C5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0CE149F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  <w:t xml:space="preserve">            </w:t>
      </w:r>
    </w:p>
    <w:p w14:paraId="34B9FF22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</w:p>
    <w:p w14:paraId="18CCDBC6">
      <w:pPr>
        <w:jc w:val="center"/>
        <w:rPr>
          <w:rFonts w:hint="eastAsia" w:ascii="宋体" w:hAnsi="宋体" w:eastAsia="宋体" w:cs="宋体"/>
          <w:b/>
          <w:kern w:val="0"/>
          <w:sz w:val="48"/>
          <w:szCs w:val="48"/>
          <w:lang w:eastAsia="zh-CN"/>
        </w:rPr>
      </w:pPr>
    </w:p>
    <w:p w14:paraId="24562D8A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21F359B2">
      <w:pPr>
        <w:jc w:val="both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31B31E5D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0711A6C3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5718F26">
      <w:pPr>
        <w:jc w:val="both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75D0F851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24A3A16">
      <w:pPr>
        <w:spacing w:line="480" w:lineRule="auto"/>
        <w:jc w:val="center"/>
        <w:outlineLvl w:val="9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西安葛兰创智信息</w:t>
      </w:r>
      <w:r>
        <w:rPr>
          <w:rFonts w:hint="eastAsia" w:ascii="微软雅黑" w:hAnsi="微软雅黑" w:eastAsia="微软雅黑" w:cs="微软雅黑"/>
          <w:sz w:val="32"/>
          <w:szCs w:val="32"/>
        </w:rPr>
        <w:t>科技有限公司</w:t>
      </w:r>
    </w:p>
    <w:p w14:paraId="040C4E2A">
      <w:pPr>
        <w:spacing w:line="480" w:lineRule="auto"/>
        <w:jc w:val="center"/>
        <w:outlineLvl w:val="9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202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8"/>
          <w:szCs w:val="28"/>
        </w:rPr>
        <w:t>年</w:t>
      </w:r>
    </w:p>
    <w:p w14:paraId="0B73D11C">
      <w:pPr>
        <w:spacing w:line="480" w:lineRule="auto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fldChar w:fldCharType="begin"/>
      </w:r>
      <w:r>
        <w:instrText xml:space="preserve"> HYPERLINK "http://www.glendale.top" </w:instrText>
      </w:r>
      <w:r>
        <w:fldChar w:fldCharType="separate"/>
      </w:r>
      <w:r>
        <w:rPr>
          <w:rStyle w:val="18"/>
          <w:rFonts w:hint="eastAsia" w:ascii="微软雅黑" w:hAnsi="微软雅黑" w:eastAsia="微软雅黑" w:cs="微软雅黑"/>
          <w:sz w:val="28"/>
          <w:szCs w:val="28"/>
        </w:rPr>
        <w:t>www.glendale.top</w:t>
      </w:r>
      <w:r>
        <w:rPr>
          <w:rStyle w:val="18"/>
          <w:rFonts w:hint="eastAsia" w:ascii="微软雅黑" w:hAnsi="微软雅黑" w:eastAsia="微软雅黑" w:cs="微软雅黑"/>
          <w:sz w:val="28"/>
          <w:szCs w:val="28"/>
        </w:rPr>
        <w:fldChar w:fldCharType="end"/>
      </w:r>
    </w:p>
    <w:p w14:paraId="3446E5A2">
      <w:pPr>
        <w:rPr>
          <w:rFonts w:ascii="宋体" w:hAnsi="宋体" w:eastAsia="宋体" w:cs="宋体"/>
          <w:kern w:val="0"/>
          <w:sz w:val="15"/>
          <w:szCs w:val="15"/>
        </w:rPr>
      </w:pPr>
    </w:p>
    <w:p w14:paraId="2155591D">
      <w:pPr>
        <w:rPr>
          <w:rFonts w:ascii="宋体" w:hAnsi="宋体" w:eastAsia="宋体" w:cs="宋体"/>
          <w:kern w:val="0"/>
          <w:sz w:val="15"/>
          <w:szCs w:val="15"/>
        </w:rPr>
      </w:pPr>
    </w:p>
    <w:p w14:paraId="6F8201A9">
      <w:pPr>
        <w:jc w:val="center"/>
        <w:outlineLvl w:val="9"/>
        <w:rPr>
          <w:rFonts w:hint="eastAsia" w:ascii="宋体" w:hAnsi="宋体"/>
          <w:b/>
          <w:bCs/>
          <w:sz w:val="32"/>
        </w:rPr>
      </w:pPr>
    </w:p>
    <w:p w14:paraId="0C4297BC">
      <w:pPr>
        <w:jc w:val="center"/>
        <w:outlineLvl w:val="9"/>
        <w:rPr>
          <w:rFonts w:hint="eastAsia" w:ascii="宋体" w:hAnsi="宋体"/>
          <w:b/>
          <w:bCs/>
          <w:sz w:val="32"/>
        </w:rPr>
      </w:pPr>
    </w:p>
    <w:p w14:paraId="3A7F5886">
      <w:pPr>
        <w:jc w:val="center"/>
        <w:outlineLvl w:val="9"/>
        <w:rPr>
          <w:rFonts w:ascii="宋体" w:hAnsi="宋体"/>
          <w:b/>
          <w:bCs/>
          <w:sz w:val="32"/>
          <w:szCs w:val="24"/>
        </w:rPr>
      </w:pPr>
      <w:r>
        <w:rPr>
          <w:rFonts w:hint="eastAsia" w:ascii="宋体" w:hAnsi="宋体"/>
          <w:b/>
          <w:bCs/>
          <w:sz w:val="32"/>
        </w:rPr>
        <w:t>版 本 历 史</w:t>
      </w:r>
    </w:p>
    <w:p w14:paraId="51210AAF">
      <w:pPr>
        <w:jc w:val="center"/>
        <w:rPr>
          <w:rFonts w:ascii="宋体" w:hAnsi="宋体"/>
          <w:sz w:val="18"/>
        </w:rPr>
      </w:pPr>
    </w:p>
    <w:p w14:paraId="225B311A"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14"/>
        <w:tblW w:w="90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125"/>
        <w:gridCol w:w="1035"/>
        <w:gridCol w:w="1650"/>
        <w:gridCol w:w="2906"/>
        <w:gridCol w:w="909"/>
      </w:tblGrid>
      <w:tr w14:paraId="45E2B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6AC30">
            <w:pPr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版本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int="eastAsia"/>
                <w:color w:val="auto"/>
                <w:szCs w:val="21"/>
              </w:rPr>
              <w:t>状态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CE77A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作</w:t>
            </w:r>
            <w:r>
              <w:rPr>
                <w:color w:val="auto"/>
                <w:szCs w:val="21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t>者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6F089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参与者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30DEF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起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止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日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期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8BCD2">
            <w:pPr>
              <w:ind w:firstLine="42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修改订说明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A50D">
            <w:pPr>
              <w:rPr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批准人</w:t>
            </w:r>
          </w:p>
        </w:tc>
      </w:tr>
      <w:tr w14:paraId="766DB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76DF7E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正式发布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V1.0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51E584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07E753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83E70D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2023.03.25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80EC06"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正式</w:t>
            </w:r>
            <w:r>
              <w:rPr>
                <w:rFonts w:hint="eastAsia"/>
                <w:color w:val="auto"/>
                <w:szCs w:val="21"/>
              </w:rPr>
              <w:t>创建文档</w:t>
            </w:r>
            <w:r>
              <w:rPr>
                <w:rFonts w:hint="eastAsia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对应插件V1.0版本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46BC7">
            <w:pPr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王新</w:t>
            </w:r>
          </w:p>
        </w:tc>
      </w:tr>
      <w:tr w14:paraId="579FB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608171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更新版本V2.0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E38DBB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崔攀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2F98BA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9DA846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2023.11.30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9BD8B7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安装程序更新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F3916B"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王新</w:t>
            </w:r>
          </w:p>
        </w:tc>
      </w:tr>
      <w:tr w14:paraId="5208F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625FD">
            <w:pPr>
              <w:rPr>
                <w:color w:val="auto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8E249F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4D541E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4E149E">
            <w:pPr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DE2CF">
            <w:pPr>
              <w:rPr>
                <w:color w:val="auto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1D10A">
            <w:pPr>
              <w:rPr>
                <w:color w:val="auto"/>
                <w:szCs w:val="21"/>
              </w:rPr>
            </w:pPr>
          </w:p>
        </w:tc>
      </w:tr>
      <w:tr w14:paraId="44127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D42E4">
            <w:pPr>
              <w:rPr>
                <w:color w:val="auto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CC78A">
            <w:pPr>
              <w:rPr>
                <w:color w:val="auto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8DF61">
            <w:pPr>
              <w:rPr>
                <w:color w:val="auto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FCD06">
            <w:pPr>
              <w:rPr>
                <w:color w:val="auto"/>
                <w:szCs w:val="21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55691">
            <w:pPr>
              <w:rPr>
                <w:color w:val="auto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D584D">
            <w:pPr>
              <w:rPr>
                <w:color w:val="auto"/>
                <w:szCs w:val="21"/>
              </w:rPr>
            </w:pPr>
          </w:p>
        </w:tc>
      </w:tr>
      <w:tr w14:paraId="31BBF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C136B">
            <w:pPr>
              <w:rPr>
                <w:color w:val="auto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F2521">
            <w:pPr>
              <w:rPr>
                <w:color w:val="auto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AC658">
            <w:pPr>
              <w:rPr>
                <w:color w:val="auto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65CF4">
            <w:pPr>
              <w:rPr>
                <w:color w:val="auto"/>
                <w:szCs w:val="21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5F7EF">
            <w:pPr>
              <w:rPr>
                <w:color w:val="auto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69766">
            <w:pPr>
              <w:rPr>
                <w:color w:val="auto"/>
                <w:szCs w:val="21"/>
              </w:rPr>
            </w:pPr>
          </w:p>
        </w:tc>
      </w:tr>
      <w:tr w14:paraId="103DF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1971C">
            <w:pPr>
              <w:rPr>
                <w:color w:val="auto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BB85E">
            <w:pPr>
              <w:rPr>
                <w:color w:val="auto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21E0">
            <w:pPr>
              <w:rPr>
                <w:color w:val="auto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4406B">
            <w:pPr>
              <w:rPr>
                <w:color w:val="auto"/>
                <w:szCs w:val="21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2765A">
            <w:pPr>
              <w:rPr>
                <w:color w:val="auto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EE5AB">
            <w:pPr>
              <w:rPr>
                <w:color w:val="auto"/>
                <w:szCs w:val="21"/>
              </w:rPr>
            </w:pPr>
          </w:p>
        </w:tc>
      </w:tr>
    </w:tbl>
    <w:p w14:paraId="19CFDA8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5049617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EA2BEF6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2DFFAEC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BD43D9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48AC6E5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1ABA0E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58D069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481FA33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925015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75A5E21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C62609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FF824FB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9840BA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A7A6D2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4B16B15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63E5253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E6ABEA4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0C41D0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6C7B271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4C9D675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383103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06BEC9F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44AA6C8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E758B14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7F773D6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6F7ED7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4A23C66">
      <w:pPr>
        <w:jc w:val="both"/>
        <w:rPr>
          <w:rFonts w:hint="eastAsia" w:ascii="Calibri Light" w:hAnsi="Calibri Light" w:eastAsia="宋体" w:cs="Times New Roman"/>
          <w:b/>
          <w:bCs w:val="0"/>
          <w:color w:val="FF0000"/>
          <w:kern w:val="44"/>
          <w:sz w:val="28"/>
          <w:szCs w:val="28"/>
          <w:lang w:val="en-US" w:eastAsia="zh-CN" w:bidi="ar-SA"/>
        </w:rPr>
      </w:pPr>
    </w:p>
    <w:p w14:paraId="415925CD">
      <w:pPr>
        <w:spacing w:line="360" w:lineRule="auto"/>
        <w:outlineLvl w:val="9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0" w:name="_Toc16006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一、概述</w:t>
      </w:r>
      <w:bookmarkEnd w:id="0"/>
    </w:p>
    <w:p w14:paraId="425041D3">
      <w:pPr>
        <w:spacing w:line="360" w:lineRule="auto"/>
        <w:ind w:firstLine="48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Catia轻量化插件是西安葛兰创智信息科技有限公司（以下简称我司）自主研发，用于Catia模型导出引擎支持的后缀为glzip格式的文件，此文件用于我司的“轻量化GIS+BIM融合引擎”系列产品，进行后续轻量化转换操作使用，本插件暂时只支持Catia V5-R21版本。</w:t>
      </w:r>
    </w:p>
    <w:p w14:paraId="7873F731">
      <w:pPr>
        <w:numPr>
          <w:ilvl w:val="0"/>
          <w:numId w:val="0"/>
        </w:numPr>
        <w:jc w:val="both"/>
        <w:outlineLvl w:val="9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1" w:name="_Toc9386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二、软件安装</w:t>
      </w:r>
      <w:bookmarkEnd w:id="1"/>
    </w:p>
    <w:p w14:paraId="42B5F097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1.安装前请关闭Catia软件，以管理员身份进行安装“葛兰岱尔轻量化3DBIMGIS融合引擎插件For Catiav5.exe”程序；</w:t>
      </w:r>
    </w:p>
    <w:p w14:paraId="3740FA38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7325" cy="970280"/>
            <wp:effectExtent l="0" t="0" r="9525" b="12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F5EF4">
      <w:pPr>
        <w:numPr>
          <w:ilvl w:val="0"/>
          <w:numId w:val="0"/>
        </w:numPr>
        <w:ind w:firstLine="480" w:firstLineChars="200"/>
        <w:jc w:val="both"/>
        <w:outlineLvl w:val="9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2.点击下一步继续安装；</w:t>
      </w:r>
    </w:p>
    <w:p w14:paraId="03EDBB5C"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4037965" cy="3112135"/>
            <wp:effectExtent l="0" t="0" r="635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7965" cy="311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A9813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3.阅读许可协议，点击同意后，进行下一步；</w:t>
      </w:r>
    </w:p>
    <w:p w14:paraId="7CEFFB90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3935730" cy="286004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rcRect t="5813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286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4713F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4.选择安装路径，点击下一步继续进行安装；</w:t>
      </w:r>
    </w:p>
    <w:p w14:paraId="786D92CE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3915410" cy="3044825"/>
            <wp:effectExtent l="0" t="0" r="8890" b="31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5410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E4CAA">
      <w:pPr>
        <w:numPr>
          <w:ilvl w:val="0"/>
          <w:numId w:val="0"/>
        </w:numPr>
        <w:ind w:firstLine="480" w:firstLineChars="200"/>
        <w:jc w:val="both"/>
        <w:outlineLvl w:val="9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5.点击“安装”按钮，插件开始安装；安装完成后，会有安装完成提示页面，点击“完成”，结束安装程序；</w:t>
      </w:r>
    </w:p>
    <w:p w14:paraId="020C2428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005580" cy="3109595"/>
            <wp:effectExtent l="0" t="0" r="13970" b="1460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5580" cy="310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4BE63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2" w:name="_Toc28536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三、</w:t>
      </w:r>
      <w:bookmarkEnd w:id="2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软件卸载</w:t>
      </w:r>
    </w:p>
    <w:p w14:paraId="4A58B621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在电脑控制面板，卸载软件选项中，选中“葛兰岱尔轻量化3D/BIM/GIS融合引擎插For Catiav5”，点击卸载即可，同其他软件方式相同；卸载时，请关闭Catia软件。</w:t>
      </w:r>
    </w:p>
    <w:p w14:paraId="42181732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1275080"/>
            <wp:effectExtent l="0" t="0" r="11430" b="127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7625B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3" w:name="_Toc15890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四、使用说明</w:t>
      </w:r>
    </w:p>
    <w:bookmarkEnd w:id="3"/>
    <w:p w14:paraId="075DF616"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1.点击打开建模软件 Catia V5-R21，并在建模软件内打开本地模型；</w:t>
      </w:r>
    </w:p>
    <w:p w14:paraId="11973940">
      <w:pPr>
        <w:numPr>
          <w:ilvl w:val="0"/>
          <w:numId w:val="0"/>
        </w:numPr>
        <w:spacing w:line="360" w:lineRule="auto"/>
        <w:ind w:firstLine="480" w:firstLineChars="200"/>
        <w:jc w:val="both"/>
        <w:outlineLvl w:val="9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2.点击菜单栏中的“葛兰岱尔”选项；</w:t>
      </w:r>
    </w:p>
    <w:p w14:paraId="75A489C6">
      <w:pPr>
        <w:numPr>
          <w:ilvl w:val="0"/>
          <w:numId w:val="0"/>
        </w:numPr>
        <w:spacing w:line="360" w:lineRule="auto"/>
        <w:ind w:firstLine="480" w:firstLineChars="200"/>
        <w:jc w:val="both"/>
        <w:outlineLvl w:val="9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3.选择导出路径，点击导出，成功即可查看导出文件，导出的GLZIP文件即可通过我司轻量化程序进行后续处理。</w:t>
      </w:r>
    </w:p>
    <w:p w14:paraId="13DAA62C">
      <w:pPr>
        <w:numPr>
          <w:ilvl w:val="0"/>
          <w:numId w:val="0"/>
        </w:numPr>
        <w:jc w:val="both"/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310505" cy="3064510"/>
            <wp:effectExtent l="0" t="0" r="4445" b="2540"/>
            <wp:docPr id="10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0505" cy="3064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E4B606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3B3DA">
    <w:pPr>
      <w:ind w:left="-1134" w:leftChars="-540" w:right="-907" w:rightChars="-432"/>
      <w:jc w:val="center"/>
      <w:rPr>
        <w:rFonts w:ascii="微软雅黑" w:hAnsi="微软雅黑" w:eastAsia="微软雅黑"/>
        <w:b/>
        <w:sz w:val="16"/>
        <w:szCs w:val="16"/>
      </w:rPr>
    </w:pPr>
    <w:r>
      <w:rPr>
        <w:rFonts w:ascii="微软雅黑" w:hAnsi="微软雅黑" w:eastAsia="微软雅黑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-708025</wp:posOffset>
              </wp:positionH>
              <wp:positionV relativeFrom="paragraph">
                <wp:posOffset>12065</wp:posOffset>
              </wp:positionV>
              <wp:extent cx="6691630" cy="5715"/>
              <wp:effectExtent l="0" t="0" r="0" b="0"/>
              <wp:wrapThrough wrapText="bothSides">
                <wp:wrapPolygon>
                  <wp:start x="-8" y="0"/>
                  <wp:lineTo x="21592" y="21600"/>
                  <wp:lineTo x="21608" y="21600"/>
                  <wp:lineTo x="8" y="0"/>
                  <wp:lineTo x="-8" y="0"/>
                </wp:wrapPolygon>
              </wp:wrapThrough>
              <wp:docPr id="66" name="直线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91630" cy="5715"/>
                      </a:xfrm>
                      <a:prstGeom prst="line">
                        <a:avLst/>
                      </a:prstGeom>
                      <a:ln w="12700" cap="flat" cmpd="sng">
                        <a:solidFill>
                          <a:srgbClr val="7F7F7F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连接符 10" o:spid="_x0000_s1026" o:spt="20" style="position:absolute;left:0pt;margin-left:-55.75pt;margin-top:0.95pt;height:0.45pt;width:526.9pt;mso-wrap-distance-left:9pt;mso-wrap-distance-right:9pt;z-index:251659264;mso-width-relative:page;mso-height-relative:page;" filled="f" stroked="t" coordsize="21600,21600" wrapcoords="-8 0 21592 21600 21608 21600 8 0 -8 0" o:gfxdata="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XNx+o1wAAAAgBAAAPAAAAAAAAAAEAIAAAACIAAABkcnMvZG93&#10;bnJldi54bWxQSwECFAAUAAAACACHTuJAoLUsBgECAAD4AwAADgAAAAAAAAABACAAAAAmAQAAZHJz&#10;L2Uyb0RvYy54bWxQSwUGAAAAAAYABgBZAQAAmQUAAAAA&#10;">
              <v:fill on="f" focussize="0,0"/>
              <v:stroke weight="1pt" color="#7F7F7F" joinstyle="round"/>
              <v:imagedata o:title=""/>
              <o:lock v:ext="edit" aspectratio="f"/>
              <w10:wrap type="through"/>
            </v:line>
          </w:pict>
        </mc:Fallback>
      </mc:AlternateContent>
    </w:r>
    <w:r>
      <w:rPr>
        <w:rFonts w:hint="eastAsia" w:ascii="微软雅黑" w:hAnsi="微软雅黑" w:eastAsia="微软雅黑"/>
        <w:sz w:val="16"/>
        <w:szCs w:val="16"/>
      </w:rPr>
      <w:t>WebGL轻量化GIS+BIM融合引擎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|</w:t>
    </w:r>
    <w:r>
      <w:rPr>
        <w:rFonts w:ascii="微软雅黑" w:hAnsi="微软雅黑" w:eastAsia="微软雅黑"/>
        <w:sz w:val="16"/>
        <w:szCs w:val="16"/>
      </w:rPr>
      <w:t xml:space="preserve"> WebGL</w:t>
    </w:r>
    <w:r>
      <w:rPr>
        <w:rFonts w:hint="eastAsia" w:ascii="微软雅黑" w:hAnsi="微软雅黑" w:eastAsia="微软雅黑"/>
        <w:sz w:val="16"/>
        <w:szCs w:val="16"/>
      </w:rPr>
      <w:t>轻量化CAD图纸引擎 |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智慧施工管理（+GIS/BIM）平台 | 设计成果（+BIM</w:t>
    </w:r>
    <w:r>
      <w:rPr>
        <w:rFonts w:ascii="微软雅黑" w:hAnsi="微软雅黑" w:eastAsia="微软雅黑"/>
        <w:sz w:val="16"/>
        <w:szCs w:val="16"/>
      </w:rPr>
      <w:t>/CAD</w:t>
    </w:r>
    <w:r>
      <w:rPr>
        <w:rFonts w:hint="eastAsia" w:ascii="微软雅黑" w:hAnsi="微软雅黑" w:eastAsia="微软雅黑"/>
        <w:sz w:val="16"/>
        <w:szCs w:val="16"/>
      </w:rPr>
      <w:t>）在线交付平台</w:t>
    </w:r>
  </w:p>
  <w:p w14:paraId="1079B795">
    <w:pPr>
      <w:jc w:val="center"/>
      <w:rPr>
        <w:rFonts w:ascii="微软雅黑" w:hAnsi="微软雅黑" w:eastAsia="微软雅黑"/>
        <w:color w:val="7C7C7C"/>
        <w:sz w:val="16"/>
        <w:szCs w:val="16"/>
      </w:rPr>
    </w:pPr>
    <w:r>
      <w:rPr>
        <w:rFonts w:hint="eastAsia" w:ascii="微软雅黑" w:hAnsi="微软雅黑" w:eastAsia="微软雅黑"/>
        <w:color w:val="7C7C7C"/>
        <w:sz w:val="16"/>
        <w:szCs w:val="16"/>
      </w:rPr>
      <w:t xml:space="preserve">官网 </w:t>
    </w:r>
    <w:r>
      <w:rPr>
        <w:rFonts w:ascii="微软雅黑" w:hAnsi="微软雅黑" w:eastAsia="微软雅黑"/>
        <w:color w:val="7C7C7C"/>
        <w:sz w:val="16"/>
        <w:szCs w:val="16"/>
      </w:rPr>
      <w:t>www.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</w:t>
    </w:r>
    <w:r>
      <w:rPr>
        <w:rFonts w:ascii="微软雅黑" w:hAnsi="微软雅黑" w:eastAsia="微软雅黑"/>
        <w:color w:val="7C7C7C"/>
        <w:sz w:val="16"/>
        <w:szCs w:val="16"/>
      </w:rPr>
      <w:t xml:space="preserve">|  </w:t>
    </w:r>
    <w:r>
      <w:rPr>
        <w:rFonts w:hint="eastAsia" w:ascii="微软雅黑" w:hAnsi="微软雅黑" w:eastAsia="微软雅黑"/>
        <w:color w:val="7C7C7C"/>
        <w:sz w:val="16"/>
        <w:szCs w:val="16"/>
      </w:rPr>
      <w:t>热线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029-81163590 </w:t>
    </w:r>
    <w:r>
      <w:rPr>
        <w:rFonts w:ascii="微软雅黑" w:hAnsi="微软雅黑" w:eastAsia="微软雅黑"/>
        <w:color w:val="7C7C7C"/>
        <w:sz w:val="16"/>
        <w:szCs w:val="16"/>
      </w:rPr>
      <w:t xml:space="preserve"> |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邮箱 zhaoshaofei</w:t>
    </w:r>
    <w:r>
      <w:rPr>
        <w:rFonts w:ascii="微软雅黑" w:hAnsi="微软雅黑" w:eastAsia="微软雅黑"/>
        <w:color w:val="7C7C7C"/>
        <w:sz w:val="16"/>
        <w:szCs w:val="16"/>
      </w:rPr>
      <w:t>@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</w:p>
  <w:p w14:paraId="3FACB1C5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BDF04">
    <w:pPr>
      <w:pStyle w:val="9"/>
      <w:jc w:val="right"/>
    </w:pPr>
    <w:r>
      <w:rPr>
        <w:color w:val="00AAFC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-333375</wp:posOffset>
              </wp:positionH>
              <wp:positionV relativeFrom="paragraph">
                <wp:posOffset>284480</wp:posOffset>
              </wp:positionV>
              <wp:extent cx="6769100" cy="635"/>
              <wp:effectExtent l="0" t="0" r="0" b="0"/>
              <wp:wrapNone/>
              <wp:docPr id="70" name="直线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91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AAFC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连接符 1" o:spid="_x0000_s1026" o:spt="20" style="position:absolute;left:0pt;margin-left:-26.25pt;margin-top:22.4pt;height:0.05pt;width:533pt;mso-position-horizontal-relative:margin;z-index:251660288;mso-width-relative:page;mso-height-relative:page;" filled="f" stroked="t" coordsize="21600,21600" o:gfxdata="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lwunnZAAAACgEAAA8AAAAAAAAAAQAgAAAAIgAAAGRycy9kb3ducmV2LnhtbFBLAQIUABQA&#10;AAAIAIdO4kB3rK6E7wEAALsDAAAOAAAAAAAAAAEAIAAAACgBAABkcnMvZTJvRG9jLnhtbFBLBQYA&#10;AAAABgAGAFkBAACJBQAAAAA=&#10;">
              <v:fill on="f" focussize="0,0"/>
              <v:stroke weight="0.5pt" color="#00AAFC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w:pict>
        <v:shape id="PowerPlusWaterMarkObject33828" o:spid="_x0000_s3075" o:spt="136" type="#_x0000_t136" style="position:absolute;left:0pt;height:50.1pt;width:537.15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西安葛兰创智信息科技有限公司" style="font-family:微软雅黑;font-size:36pt;v-same-letter-heights:f;v-text-align:center;"/>
        </v:shape>
      </w:pict>
    </w:r>
    <w:r>
      <w:rPr>
        <w:rFonts w:hint="eastAsia" w:ascii="微软雅黑" w:hAnsi="微软雅黑" w:eastAsia="微软雅黑"/>
        <w:b/>
        <w:i/>
        <w:color w:val="00AAFC"/>
        <w:sz w:val="24"/>
      </w:rPr>
      <w:t>中国GIS+BIM+CAD轻量化技术专家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3YmZmN2E2OTIyNDdlOGI3YTdmODNlY2E2MzBkNWEifQ=="/>
  </w:docVars>
  <w:rsids>
    <w:rsidRoot w:val="00704DAC"/>
    <w:rsid w:val="00052127"/>
    <w:rsid w:val="000D676D"/>
    <w:rsid w:val="001901D3"/>
    <w:rsid w:val="003D0BD4"/>
    <w:rsid w:val="003E0AAB"/>
    <w:rsid w:val="005A77DD"/>
    <w:rsid w:val="00704DAC"/>
    <w:rsid w:val="00712E09"/>
    <w:rsid w:val="007311D9"/>
    <w:rsid w:val="00752261"/>
    <w:rsid w:val="008D6DE0"/>
    <w:rsid w:val="00A177E8"/>
    <w:rsid w:val="00A360A4"/>
    <w:rsid w:val="00A96F2C"/>
    <w:rsid w:val="00B71EE9"/>
    <w:rsid w:val="00C86EC1"/>
    <w:rsid w:val="00CD1CFF"/>
    <w:rsid w:val="00E30FAC"/>
    <w:rsid w:val="021F3060"/>
    <w:rsid w:val="03253AFD"/>
    <w:rsid w:val="038F0F77"/>
    <w:rsid w:val="044B1342"/>
    <w:rsid w:val="058F525E"/>
    <w:rsid w:val="062E2CC9"/>
    <w:rsid w:val="067F1F30"/>
    <w:rsid w:val="0760625D"/>
    <w:rsid w:val="07E5385B"/>
    <w:rsid w:val="085766D0"/>
    <w:rsid w:val="0AE26690"/>
    <w:rsid w:val="0F8F3681"/>
    <w:rsid w:val="101B5EFC"/>
    <w:rsid w:val="10A75554"/>
    <w:rsid w:val="10A953B6"/>
    <w:rsid w:val="11326331"/>
    <w:rsid w:val="113C585D"/>
    <w:rsid w:val="11A16A45"/>
    <w:rsid w:val="11C42733"/>
    <w:rsid w:val="13936861"/>
    <w:rsid w:val="14624D7D"/>
    <w:rsid w:val="156506F5"/>
    <w:rsid w:val="16633128"/>
    <w:rsid w:val="172D7878"/>
    <w:rsid w:val="174D4F79"/>
    <w:rsid w:val="181D494B"/>
    <w:rsid w:val="188744BB"/>
    <w:rsid w:val="18CF204C"/>
    <w:rsid w:val="18E40ECC"/>
    <w:rsid w:val="195818DF"/>
    <w:rsid w:val="1A255D39"/>
    <w:rsid w:val="1AA84552"/>
    <w:rsid w:val="1AD8649E"/>
    <w:rsid w:val="1B471252"/>
    <w:rsid w:val="1B6805D3"/>
    <w:rsid w:val="1D124800"/>
    <w:rsid w:val="1D390065"/>
    <w:rsid w:val="1D7A639C"/>
    <w:rsid w:val="1E340C41"/>
    <w:rsid w:val="1E8C67EC"/>
    <w:rsid w:val="1EB77B79"/>
    <w:rsid w:val="1FEA1406"/>
    <w:rsid w:val="205C3CCE"/>
    <w:rsid w:val="20CF5D6A"/>
    <w:rsid w:val="21D66127"/>
    <w:rsid w:val="22851A6B"/>
    <w:rsid w:val="24610AB0"/>
    <w:rsid w:val="24BB1774"/>
    <w:rsid w:val="259A1801"/>
    <w:rsid w:val="25D26B77"/>
    <w:rsid w:val="264707D4"/>
    <w:rsid w:val="27AE10F6"/>
    <w:rsid w:val="27C64DA4"/>
    <w:rsid w:val="282C013F"/>
    <w:rsid w:val="292A6EC8"/>
    <w:rsid w:val="2931271C"/>
    <w:rsid w:val="2A1018AA"/>
    <w:rsid w:val="2A1262DA"/>
    <w:rsid w:val="2C3963A0"/>
    <w:rsid w:val="2D1934DC"/>
    <w:rsid w:val="2E186047"/>
    <w:rsid w:val="2EC45BF8"/>
    <w:rsid w:val="306A1D4B"/>
    <w:rsid w:val="3346548F"/>
    <w:rsid w:val="348B06BD"/>
    <w:rsid w:val="34D33A4F"/>
    <w:rsid w:val="37B00EE0"/>
    <w:rsid w:val="38397128"/>
    <w:rsid w:val="390E2362"/>
    <w:rsid w:val="392A6A70"/>
    <w:rsid w:val="3A835D00"/>
    <w:rsid w:val="3AB322F5"/>
    <w:rsid w:val="3B5E455C"/>
    <w:rsid w:val="3B7516CE"/>
    <w:rsid w:val="3BB378DE"/>
    <w:rsid w:val="3C1E7449"/>
    <w:rsid w:val="3C4542ED"/>
    <w:rsid w:val="3FA7706D"/>
    <w:rsid w:val="40EE4B1A"/>
    <w:rsid w:val="410E6C18"/>
    <w:rsid w:val="41CF6407"/>
    <w:rsid w:val="41FA38F2"/>
    <w:rsid w:val="42400031"/>
    <w:rsid w:val="42F90A4C"/>
    <w:rsid w:val="45224EE9"/>
    <w:rsid w:val="4599306B"/>
    <w:rsid w:val="47A27F5A"/>
    <w:rsid w:val="47AC4A28"/>
    <w:rsid w:val="48F0738F"/>
    <w:rsid w:val="49EA0282"/>
    <w:rsid w:val="4BDD5A2A"/>
    <w:rsid w:val="4BF5382E"/>
    <w:rsid w:val="4DDB1903"/>
    <w:rsid w:val="4F381A8F"/>
    <w:rsid w:val="4FA20EBC"/>
    <w:rsid w:val="50291AF0"/>
    <w:rsid w:val="51A6728B"/>
    <w:rsid w:val="527E1909"/>
    <w:rsid w:val="53334775"/>
    <w:rsid w:val="57012BCC"/>
    <w:rsid w:val="57055882"/>
    <w:rsid w:val="57CF0AB7"/>
    <w:rsid w:val="58173864"/>
    <w:rsid w:val="58A61818"/>
    <w:rsid w:val="58B3345B"/>
    <w:rsid w:val="58FE78A6"/>
    <w:rsid w:val="594D4389"/>
    <w:rsid w:val="597933D0"/>
    <w:rsid w:val="5B4874F1"/>
    <w:rsid w:val="5C49091C"/>
    <w:rsid w:val="5C744E01"/>
    <w:rsid w:val="5CF24009"/>
    <w:rsid w:val="5E26552B"/>
    <w:rsid w:val="5EC239F2"/>
    <w:rsid w:val="5F2C0423"/>
    <w:rsid w:val="5FC37153"/>
    <w:rsid w:val="61841CF0"/>
    <w:rsid w:val="62503BDB"/>
    <w:rsid w:val="63132F84"/>
    <w:rsid w:val="642F4DB7"/>
    <w:rsid w:val="64CA2D32"/>
    <w:rsid w:val="64E43F2D"/>
    <w:rsid w:val="6692787F"/>
    <w:rsid w:val="67C9172F"/>
    <w:rsid w:val="684B43BA"/>
    <w:rsid w:val="69EE1271"/>
    <w:rsid w:val="6AD063E5"/>
    <w:rsid w:val="6AE21D40"/>
    <w:rsid w:val="6DAD45F9"/>
    <w:rsid w:val="6DAF0D17"/>
    <w:rsid w:val="6E517D25"/>
    <w:rsid w:val="6EA5680D"/>
    <w:rsid w:val="70F44D71"/>
    <w:rsid w:val="72395866"/>
    <w:rsid w:val="731D09AC"/>
    <w:rsid w:val="738F7621"/>
    <w:rsid w:val="73A40BF2"/>
    <w:rsid w:val="74E435B0"/>
    <w:rsid w:val="75102DF4"/>
    <w:rsid w:val="77116FA9"/>
    <w:rsid w:val="773A5B23"/>
    <w:rsid w:val="776C574C"/>
    <w:rsid w:val="789E5823"/>
    <w:rsid w:val="791A1943"/>
    <w:rsid w:val="79217CAE"/>
    <w:rsid w:val="79570BE0"/>
    <w:rsid w:val="79673EF0"/>
    <w:rsid w:val="7AC97EB0"/>
    <w:rsid w:val="7C0D6938"/>
    <w:rsid w:val="7DE40569"/>
    <w:rsid w:val="7DF90252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semiHidden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semiHidden/>
    <w:unhideWhenUsed/>
    <w:qFormat/>
    <w:uiPriority w:val="39"/>
  </w:style>
  <w:style w:type="paragraph" w:styleId="11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1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22"/>
    <w:rPr>
      <w:b/>
    </w:rPr>
  </w:style>
  <w:style w:type="character" w:styleId="18">
    <w:name w:val="Hyperlink"/>
    <w:basedOn w:val="1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HTML Code"/>
    <w:basedOn w:val="16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basedOn w:val="16"/>
    <w:link w:val="9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6"/>
    <w:link w:val="8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16"/>
    <w:link w:val="7"/>
    <w:semiHidden/>
    <w:qFormat/>
    <w:uiPriority w:val="99"/>
    <w:rPr>
      <w:sz w:val="18"/>
      <w:szCs w:val="18"/>
    </w:rPr>
  </w:style>
  <w:style w:type="character" w:customStyle="1" w:styleId="23">
    <w:name w:val="hljs-number"/>
    <w:basedOn w:val="16"/>
    <w:qFormat/>
    <w:uiPriority w:val="0"/>
  </w:style>
  <w:style w:type="character" w:customStyle="1" w:styleId="24">
    <w:name w:val="hljs-regexp"/>
    <w:basedOn w:val="16"/>
    <w:qFormat/>
    <w:uiPriority w:val="0"/>
  </w:style>
  <w:style w:type="character" w:customStyle="1" w:styleId="25">
    <w:name w:val="hljs-comment"/>
    <w:basedOn w:val="16"/>
    <w:qFormat/>
    <w:uiPriority w:val="0"/>
  </w:style>
  <w:style w:type="character" w:customStyle="1" w:styleId="26">
    <w:name w:val="hljs-literal"/>
    <w:basedOn w:val="16"/>
    <w:qFormat/>
    <w:uiPriority w:val="0"/>
  </w:style>
  <w:style w:type="character" w:customStyle="1" w:styleId="27">
    <w:name w:val="hljs-keyword"/>
    <w:basedOn w:val="16"/>
    <w:qFormat/>
    <w:uiPriority w:val="0"/>
  </w:style>
  <w:style w:type="paragraph" w:customStyle="1" w:styleId="2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9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514</Words>
  <Characters>658</Characters>
  <Lines>9</Lines>
  <Paragraphs>2</Paragraphs>
  <TotalTime>3</TotalTime>
  <ScaleCrop>false</ScaleCrop>
  <LinksUpToDate>false</LinksUpToDate>
  <CharactersWithSpaces>684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2020-11-18T07:11:00Z</dcterms:created>
  <dc:creator>Microsoft</dc:creator>
  <cp:lastModifiedBy>崔攀</cp:lastModifiedBy>
  <dcterms:modified xsi:type="dcterms:W3CDTF">2024-08-26T09:51:17Z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675C10B5D7C04ACE8CF0A48ACC66C630</vt:lpwstr>
  </property>
</Properties>
</file>